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06" w:rsidRPr="00DD6506" w:rsidRDefault="00DD6506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 ПОЛОЖЕНИЕ О ЮНАРМЕЙСКОМ ОТРЯДЕ МКОУ «Арчибская СОШ»</w:t>
      </w:r>
    </w:p>
    <w:p w:rsidR="00027C5F" w:rsidRDefault="00027C5F" w:rsidP="00027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027C5F">
      <w:pPr>
        <w:spacing w:after="0" w:line="240" w:lineRule="auto"/>
        <w:rPr>
          <w:rFonts w:ascii="Times New Roman" w:hAnsi="Times New Roman"/>
          <w:b/>
          <w:spacing w:val="-6"/>
          <w:sz w:val="20"/>
          <w:szCs w:val="20"/>
          <w:u w:val="thick"/>
        </w:rPr>
      </w:pPr>
    </w:p>
    <w:p w:rsidR="00027C5F" w:rsidRDefault="00027C5F" w:rsidP="00027C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C5F" w:rsidRPr="00266E09" w:rsidRDefault="00027C5F" w:rsidP="00027C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E09">
        <w:rPr>
          <w:rFonts w:ascii="Times New Roman" w:hAnsi="Times New Roman"/>
          <w:sz w:val="24"/>
          <w:szCs w:val="24"/>
        </w:rPr>
        <w:t>УТВЕРЖДАЮ</w:t>
      </w:r>
    </w:p>
    <w:p w:rsidR="00027C5F" w:rsidRPr="00266E09" w:rsidRDefault="00027C5F" w:rsidP="00027C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E09">
        <w:rPr>
          <w:rFonts w:ascii="Times New Roman" w:hAnsi="Times New Roman"/>
          <w:sz w:val="24"/>
          <w:szCs w:val="24"/>
        </w:rPr>
        <w:t>Директор школы:</w:t>
      </w:r>
    </w:p>
    <w:p w:rsidR="00027C5F" w:rsidRPr="00266E09" w:rsidRDefault="00027C5F" w:rsidP="00027C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E09">
        <w:rPr>
          <w:rFonts w:ascii="Times New Roman" w:hAnsi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/>
          <w:sz w:val="24"/>
          <w:szCs w:val="24"/>
        </w:rPr>
        <w:t>А.Х.Вагабов</w:t>
      </w:r>
      <w:proofErr w:type="spellEnd"/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027C5F" w:rsidRDefault="00027C5F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</w:pPr>
    </w:p>
    <w:p w:rsidR="00DD6506" w:rsidRPr="00DD6506" w:rsidRDefault="00DD6506" w:rsidP="00DD65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 Положение о юнармейском отряде МКОУ «Арчибская СОШ»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I. Общие положения.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 xml:space="preserve">1.1.   Юнармейский отряд, создан в МКОУ «Арчибская </w:t>
      </w:r>
      <w:proofErr w:type="gram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СОШ»  с</w:t>
      </w:r>
      <w:proofErr w:type="gram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 xml:space="preserve">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», далее – Движение.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1.2.   Отряд является добровольным объединением учащихся в возрасте от 11 до 18 лет. Отряд действует на основании Положения о Юнармейском отряде и имеет Программу и план деятельности.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1.3.   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», настоящим Положением и другими нормативными правовыми актами.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II. Цели и задачи.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Цель деятельности Отряда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Задачи: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реализация государственной молодёжной политики Российской Федерации;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изучение истории страны и военно-исторического наследия Отечества, развитие краеведения;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пропаганда здорового образа жизни, укрепление физической закалки </w:t>
      </w:r>
      <w:proofErr w:type="gram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  выносливости</w:t>
      </w:r>
      <w:proofErr w:type="gram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приобщение к военно-техническим знаниям и техническому творчеству;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DD6506" w:rsidRPr="00DD6506" w:rsidRDefault="00DD6506" w:rsidP="00DD650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содействие развитию активной гражданской позиции подростков.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Для успешного выполнения своих задач Отряд:</w:t>
      </w:r>
    </w:p>
    <w:p w:rsidR="00DD6506" w:rsidRPr="00DD6506" w:rsidRDefault="00DD6506" w:rsidP="00DD650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DD6506" w:rsidRPr="00DD6506" w:rsidRDefault="00DD6506" w:rsidP="00DD650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участвует в воинских ритуалах, в молодёжных спартакиадах по военно-прикладным видам спорта, сдаче норм ГТО,</w:t>
      </w:r>
    </w:p>
    <w:p w:rsidR="00DD6506" w:rsidRPr="00DD6506" w:rsidRDefault="00DD6506" w:rsidP="00DD650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проводит поисковую работу,</w:t>
      </w:r>
    </w:p>
    <w:p w:rsidR="00DD6506" w:rsidRDefault="00DD6506" w:rsidP="00DD650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организует информационное сопровождение своей деятельности.</w:t>
      </w:r>
    </w:p>
    <w:p w:rsidR="00582DD9" w:rsidRPr="00DD6506" w:rsidRDefault="00582DD9" w:rsidP="00DD650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bookmarkStart w:id="0" w:name="_GoBack"/>
      <w:bookmarkEnd w:id="0"/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lastRenderedPageBreak/>
        <w:t>III. Основные принципы деятельности Отряда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 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добровольности;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взаимодействия;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преемственности;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самостоятельности;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ответственности;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равноправия и сотрудничества;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гласности;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коллективности,</w:t>
      </w:r>
    </w:p>
    <w:p w:rsidR="00DD6506" w:rsidRPr="00DD6506" w:rsidRDefault="00DD6506" w:rsidP="00DD6506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ответственности за собственное развитие.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IV. Основные направления деятельности.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DD6506" w:rsidRPr="00DD6506" w:rsidRDefault="00DD6506" w:rsidP="00DD6506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историко-краеведческое;</w:t>
      </w:r>
    </w:p>
    <w:p w:rsidR="00DD6506" w:rsidRPr="00DD6506" w:rsidRDefault="00DD6506" w:rsidP="00DD6506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оборонно-спортивное;</w:t>
      </w:r>
    </w:p>
    <w:p w:rsidR="00DD6506" w:rsidRPr="00DD6506" w:rsidRDefault="00DD6506" w:rsidP="00DD6506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Формы и методы работы применяются с учётом возрастных особенностей обучающихся.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V. Деятельность Юнармейского отряда  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5.1. Отряд осуществляет свою деятельность на базе МКОУ «Арчибская СОШ», а также взаимодействует с организациями, деятельность которых направлена на духовно-</w:t>
      </w:r>
      <w:proofErr w:type="gram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нравственное,  патриотическое</w:t>
      </w:r>
      <w:proofErr w:type="gram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 xml:space="preserve"> и физическое развитие обучающихся;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5.2. Отряд определяет профиль своей деятельности и планирует работу;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5.3. Отряд участвует в военно-спортивных и юнармейских играх, соревнованиях,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экскурсиях, походах, сборах и т.п.;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5.4. Отряд участвует в поисковых экспедициях, содержании памятников воинской славы и уходе за ними;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5.5. Отряд ведет информационную деятельность в области развития гражданственности и патриотизма обучающихся;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5.6. Отряд оказывает шефскую помощь ветеранам Великой Отечественной войны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VI. Материально-техническое обеспечение деятельности Отряда.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6.1. Деятельность Отряда обеспечивается учебно-материальной базой МКОУ «Арчибская СОШ»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6.3. Отряд использует для работы и проведения занятий кабинет ОБЖ, спортивный и тренажерный залы;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VII. Организация воспитательной деятельности Отряда.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proofErr w:type="gram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7.1. .</w:t>
      </w:r>
      <w:proofErr w:type="gram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 xml:space="preserve"> Организация учебно-воспитательного процесса Отряда регламентируется (годовым) планом, утвержденными директором школы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7.2. Занятия Отряда проводятся в соответствии с планом работы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VIII. Структура отряда, его органы управления.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8.1. Высшим руководящим органом Отряда является 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Сбор Юнармейского отряда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»;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8.5. 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Штаб Отряда:</w:t>
      </w:r>
    </w:p>
    <w:p w:rsidR="00DD6506" w:rsidRPr="00DD6506" w:rsidRDefault="00DD6506" w:rsidP="00DD6506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DD6506" w:rsidRPr="00DD6506" w:rsidRDefault="00DD6506" w:rsidP="00DD6506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представляет интересы Отряда в пределах территории своей деятельности;</w:t>
      </w:r>
    </w:p>
    <w:p w:rsidR="00DD6506" w:rsidRPr="00DD6506" w:rsidRDefault="00DD6506" w:rsidP="00DD6506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в установленном порядке взаимодействует с органами государственной власти и органами местного самоуправления, общественными объединениями и </w:t>
      </w:r>
      <w:proofErr w:type="gram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иными организациями</w:t>
      </w:r>
      <w:proofErr w:type="gram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и предприятиями любых организационных форм;</w:t>
      </w:r>
    </w:p>
    <w:p w:rsidR="00DD6506" w:rsidRPr="00DD6506" w:rsidRDefault="00DD6506" w:rsidP="00DD6506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принимает решения о созыве Слета Отряда;</w:t>
      </w:r>
    </w:p>
    <w:p w:rsidR="00DD6506" w:rsidRPr="00DD6506" w:rsidRDefault="00DD6506" w:rsidP="00DD6506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осуществляет учет участников Отряда;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 xml:space="preserve">8.6. Управление Отрядом осуществляется руководителем, назначенным </w:t>
      </w:r>
      <w:proofErr w:type="gram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директором .</w:t>
      </w:r>
      <w:proofErr w:type="gram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 xml:space="preserve"> Методическое руководство деятельностью Отряда осуществляется заместителем директора по воспитательной работе.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8.7. 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Руководитель Отряда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:</w:t>
      </w:r>
    </w:p>
    <w:p w:rsidR="00DD6506" w:rsidRPr="00DD6506" w:rsidRDefault="00DD6506" w:rsidP="00DD6506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направляет работу Отряда;</w:t>
      </w:r>
    </w:p>
    <w:p w:rsidR="00DD6506" w:rsidRPr="00DD6506" w:rsidRDefault="00DD6506" w:rsidP="00DD6506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организует </w:t>
      </w:r>
      <w:proofErr w:type="spell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внутришкольные</w:t>
      </w:r>
      <w:proofErr w:type="spell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DD6506" w:rsidRPr="00DD6506" w:rsidRDefault="00DD6506" w:rsidP="00DD6506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поддерживает контакт с районными патриотическими организациями;</w:t>
      </w:r>
    </w:p>
    <w:p w:rsidR="00DD6506" w:rsidRPr="00DD6506" w:rsidRDefault="00DD6506" w:rsidP="00DD6506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DD6506" w:rsidRPr="00DD6506" w:rsidRDefault="00DD6506" w:rsidP="00DD6506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обеспечивает безопасность детей при проведении мероприятий и занятий.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IX. Права и обязанности участников Отряда.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Участие в деятельности Отряда осуществляется на основании письменного заявления законных представителей обучающегося.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9.1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DD6506" w:rsidRPr="00DD6506" w:rsidRDefault="00DD6506" w:rsidP="00DD6506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принимать участие в мероприятиях Отряда, его занятиях;</w:t>
      </w:r>
    </w:p>
    <w:p w:rsidR="00DD6506" w:rsidRPr="00DD6506" w:rsidRDefault="00DD6506" w:rsidP="00DD6506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принимать участие в общих собраниях Отряда с правом решающего голоса;</w:t>
      </w:r>
    </w:p>
    <w:p w:rsidR="00DD6506" w:rsidRPr="00DD6506" w:rsidRDefault="00DD6506" w:rsidP="00DD6506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вносить предложения по совершенствованию работы Отряда;</w:t>
      </w:r>
    </w:p>
    <w:p w:rsidR="00DD6506" w:rsidRPr="00DD6506" w:rsidRDefault="00DD6506" w:rsidP="00DD6506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избирать и быть избранным в штаб Отряда;</w:t>
      </w:r>
    </w:p>
    <w:p w:rsidR="00DD6506" w:rsidRPr="00DD6506" w:rsidRDefault="00DD6506" w:rsidP="00DD6506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пользоваться имуществом Отряда;</w:t>
      </w:r>
    </w:p>
    <w:p w:rsidR="00DD6506" w:rsidRPr="00DD6506" w:rsidRDefault="00DD6506" w:rsidP="00DD6506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9.2</w:t>
      </w: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DD6506" w:rsidRPr="00DD6506" w:rsidRDefault="00DD6506" w:rsidP="00DD6506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соблюдать настоящее Положение, проявлять инициативу в работе Отряда;</w:t>
      </w:r>
    </w:p>
    <w:p w:rsidR="00DD6506" w:rsidRPr="00DD6506" w:rsidRDefault="00DD6506" w:rsidP="00DD6506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соблюдать при проведении мероприятий Отряда дисциплину и технику безопасности;</w:t>
      </w:r>
    </w:p>
    <w:p w:rsidR="00DD6506" w:rsidRPr="00DD6506" w:rsidRDefault="00DD6506" w:rsidP="00DD6506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DD6506" w:rsidRPr="00DD6506" w:rsidRDefault="00DD6506" w:rsidP="00DD6506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бережно и аккуратно относиться к имуществу Отряда, принимать все меры к обеспечению его сохранности.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bdr w:val="none" w:sz="0" w:space="0" w:color="auto" w:frame="1"/>
          <w:lang w:eastAsia="ru-RU"/>
        </w:rPr>
        <w:t>X. Документация Отряда.</w:t>
      </w:r>
    </w:p>
    <w:p w:rsidR="00DD6506" w:rsidRPr="00DD6506" w:rsidRDefault="00DD6506" w:rsidP="00DD6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В Отряде должна иметься следующая документация:</w:t>
      </w:r>
    </w:p>
    <w:p w:rsidR="00DD6506" w:rsidRPr="00DD6506" w:rsidRDefault="00DD6506" w:rsidP="00DD6506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настоящее Положение;</w:t>
      </w:r>
    </w:p>
    <w:p w:rsidR="00DD6506" w:rsidRPr="00DD6506" w:rsidRDefault="00DD6506" w:rsidP="00DD6506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Юнармия</w:t>
      </w:r>
      <w:proofErr w:type="spellEnd"/>
      <w:r w:rsidRPr="00DD650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»;</w:t>
      </w:r>
    </w:p>
    <w:p w:rsidR="008B2F82" w:rsidRPr="00DD6506" w:rsidRDefault="00582DD9">
      <w:pPr>
        <w:rPr>
          <w:rFonts w:ascii="Times New Roman" w:hAnsi="Times New Roman" w:cs="Times New Roman"/>
          <w:sz w:val="24"/>
          <w:szCs w:val="24"/>
        </w:rPr>
      </w:pPr>
    </w:p>
    <w:p w:rsidR="00DD6506" w:rsidRPr="00DD6506" w:rsidRDefault="00DD6506">
      <w:pPr>
        <w:rPr>
          <w:rFonts w:ascii="Times New Roman" w:hAnsi="Times New Roman" w:cs="Times New Roman"/>
          <w:sz w:val="24"/>
          <w:szCs w:val="24"/>
        </w:rPr>
      </w:pPr>
    </w:p>
    <w:sectPr w:rsidR="00DD6506" w:rsidRPr="00DD6506" w:rsidSect="00DD6506">
      <w:pgSz w:w="11906" w:h="16838"/>
      <w:pgMar w:top="340" w:right="510" w:bottom="397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542"/>
    <w:multiLevelType w:val="multilevel"/>
    <w:tmpl w:val="4A10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C2822"/>
    <w:multiLevelType w:val="multilevel"/>
    <w:tmpl w:val="AA90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030C7"/>
    <w:multiLevelType w:val="multilevel"/>
    <w:tmpl w:val="F3DE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A150C"/>
    <w:multiLevelType w:val="multilevel"/>
    <w:tmpl w:val="3E96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C7FC0"/>
    <w:multiLevelType w:val="multilevel"/>
    <w:tmpl w:val="7B4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1214D"/>
    <w:multiLevelType w:val="multilevel"/>
    <w:tmpl w:val="6DF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F0D55"/>
    <w:multiLevelType w:val="multilevel"/>
    <w:tmpl w:val="5B66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F28DF"/>
    <w:multiLevelType w:val="multilevel"/>
    <w:tmpl w:val="3B3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F2C71"/>
    <w:multiLevelType w:val="multilevel"/>
    <w:tmpl w:val="39E2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06"/>
    <w:rsid w:val="0002006B"/>
    <w:rsid w:val="00027C5F"/>
    <w:rsid w:val="000D1648"/>
    <w:rsid w:val="00582DD9"/>
    <w:rsid w:val="00912B5A"/>
    <w:rsid w:val="00DD6506"/>
    <w:rsid w:val="00E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82A2"/>
  <w15:chartTrackingRefBased/>
  <w15:docId w15:val="{BFCE09A3-FAE6-4D5C-8A51-B9398960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2020-10-28T13:13:00Z</dcterms:created>
  <dcterms:modified xsi:type="dcterms:W3CDTF">2020-10-28T13:24:00Z</dcterms:modified>
</cp:coreProperties>
</file>